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2f5496"/>
          <w:sz w:val="16"/>
          <w:szCs w:val="1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2f5496"/>
          <w:sz w:val="40"/>
          <w:szCs w:val="40"/>
        </w:rPr>
      </w:pPr>
      <w:r w:rsidDel="00000000" w:rsidR="00000000" w:rsidRPr="00000000">
        <w:rPr>
          <w:rFonts w:ascii="Calibri" w:cs="Calibri" w:eastAsia="Calibri" w:hAnsi="Calibri"/>
          <w:color w:val="2f5496"/>
          <w:sz w:val="40"/>
          <w:szCs w:val="40"/>
          <w:rtl w:val="0"/>
        </w:rPr>
        <w:t xml:space="preserve">The CAUL</w:t>
      </w:r>
      <w:r w:rsidDel="00000000" w:rsidR="00000000" w:rsidRPr="00000000">
        <w:rPr>
          <w:color w:val="2f5496"/>
          <w:sz w:val="40"/>
          <w:szCs w:val="40"/>
          <w:rtl w:val="0"/>
        </w:rPr>
        <w:t xml:space="preserve">L</w:t>
      </w:r>
      <w:r w:rsidDel="00000000" w:rsidR="00000000" w:rsidRPr="00000000">
        <w:rPr>
          <w:rFonts w:ascii="Calibri" w:cs="Calibri" w:eastAsia="Calibri" w:hAnsi="Calibri"/>
          <w:color w:val="2f5496"/>
          <w:sz w:val="40"/>
          <w:szCs w:val="40"/>
          <w:rtl w:val="0"/>
        </w:rPr>
        <w:t xml:space="preserve">T/ASCILITE Award for Outstanding Leadership in Digital Learning in Higher Education</w:t>
      </w:r>
    </w:p>
    <w:p w:rsidR="00000000" w:rsidDel="00000000" w:rsidP="00000000" w:rsidRDefault="00000000" w:rsidRPr="00000000" w14:paraId="00000003">
      <w:pPr>
        <w:pStyle w:val="Heading1"/>
        <w:rPr>
          <w:b w:val="1"/>
          <w:smallCaps w:val="1"/>
          <w:color w:val="4472c4"/>
        </w:rPr>
      </w:pPr>
      <w:r w:rsidDel="00000000" w:rsidR="00000000" w:rsidRPr="00000000">
        <w:rPr>
          <w:b w:val="1"/>
          <w:smallCaps w:val="1"/>
          <w:color w:val="4472c4"/>
          <w:rtl w:val="0"/>
        </w:rPr>
        <w:t xml:space="preserve">The Award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CAULLT / ASCILITE award for Outstanding Leadership in Digital Learning in Higher Education recognises evidence of an individual's innovative and effective leadership in the broad use of digital technologies to enhance teaching, learning, and overall performance in higher education.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innovative and effective leadership in the broad use of digital technologies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to include on one or several of the following leadership attributes: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 of effective digital strategies: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has demonstrated successful implementation of digital strategies that have positively impacted learning outcomes, student engagement, and overall performance.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example, the use of adaptive learning platforms, learning analytics for early intervention etc.</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Integration of digital technologies: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has effectively integrated digital technologies into more than one aspect of higher education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example, curriculum design, instructional practices, student services, and administrative processes etc.</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Collaboration and partnership: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individual has fostered collaboration and partnerships with stakeholders in the higher education community to promote the effective use of digital technologies.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example, partnerships with other educational institutions, government agencies, or industry partners etc.</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and outcomes: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individual has demonstrated a measurable impact on student learning, engagement, and overall performance.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example,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improved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graduation rates, increased student retention, or improved student satisfaction etc.</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Innovation and creativity: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individual has demonstrated innovation and creativity in the use of digital technologies in higher education.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example, the development of new tools or platforms, the use of emerging technologies, or the implementation of unique strategies that have resulted in significant improvements in student outcomes.</w:t>
        <w:br w:type="textWrapping"/>
        <w:br w:type="textWrapping"/>
      </w:r>
      <w:r w:rsidDel="00000000" w:rsidR="00000000" w:rsidRPr="00000000">
        <w:rPr>
          <w:rtl w:val="0"/>
        </w:rPr>
      </w:r>
    </w:p>
    <w:p w:rsidR="00000000" w:rsidDel="00000000" w:rsidP="00000000" w:rsidRDefault="00000000" w:rsidRPr="00000000" w14:paraId="0000000B">
      <w:pPr>
        <w:pStyle w:val="Heading1"/>
        <w:rPr>
          <w:b w:val="1"/>
          <w:smallCaps w:val="1"/>
          <w:color w:val="4472c4"/>
        </w:rPr>
      </w:pPr>
      <w:r w:rsidDel="00000000" w:rsidR="00000000" w:rsidRPr="00000000">
        <w:rPr>
          <w:b w:val="1"/>
          <w:smallCaps w:val="1"/>
          <w:color w:val="4472c4"/>
          <w:rtl w:val="0"/>
        </w:rPr>
        <w:t xml:space="preserve">How to nominate:</w:t>
        <w:br w:type="textWrapping"/>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be a CAULLT or ASCILITE member to submit a nomination.</w:t>
        <w:br w:type="textWrapping"/>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winners will be jointly announced by CAULLT and ASCILITE at the annual ASCILITE Conference Awards Ceremony</w:t>
      </w:r>
      <w:r w:rsidDel="00000000" w:rsidR="00000000" w:rsidRPr="00000000">
        <w:rPr>
          <w:rtl w:val="0"/>
        </w:rPr>
        <w:t xml:space="preserve"> (usually held in late November / early December)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Awardee will receive acknowledgement on the CAULLT and ASCILITE websites and a certificate.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2f5496"/>
          <w:sz w:val="40"/>
          <w:szCs w:val="40"/>
        </w:rPr>
      </w:pPr>
      <w:r w:rsidDel="00000000" w:rsidR="00000000" w:rsidRPr="00000000">
        <w:rPr>
          <w:color w:val="2f5496"/>
          <w:sz w:val="40"/>
          <w:szCs w:val="40"/>
          <w:rtl w:val="0"/>
        </w:rPr>
        <w:t xml:space="preserve">The CAULLT/ASCILITE Award for Outstanding Leadership in Digital Learning in Higher Education</w:t>
      </w:r>
      <w:r w:rsidDel="00000000" w:rsidR="00000000" w:rsidRPr="00000000">
        <w:rPr>
          <w:rtl w:val="0"/>
        </w:rPr>
      </w:r>
    </w:p>
    <w:p w:rsidR="00000000" w:rsidDel="00000000" w:rsidP="00000000" w:rsidRDefault="00000000" w:rsidRPr="00000000" w14:paraId="00000012">
      <w:pPr>
        <w:pStyle w:val="Heading1"/>
        <w:rPr>
          <w:b w:val="1"/>
          <w:smallCaps w:val="1"/>
          <w:color w:val="4472c4"/>
        </w:rPr>
      </w:pPr>
      <w:r w:rsidDel="00000000" w:rsidR="00000000" w:rsidRPr="00000000">
        <w:rPr>
          <w:rtl w:val="0"/>
        </w:rPr>
      </w:r>
    </w:p>
    <w:p w:rsidR="00000000" w:rsidDel="00000000" w:rsidP="00000000" w:rsidRDefault="00000000" w:rsidRPr="00000000" w14:paraId="00000013">
      <w:pPr>
        <w:pStyle w:val="Heading1"/>
        <w:rPr>
          <w:b w:val="1"/>
          <w:smallCaps w:val="1"/>
          <w:color w:val="4472c4"/>
        </w:rPr>
      </w:pPr>
      <w:r w:rsidDel="00000000" w:rsidR="00000000" w:rsidRPr="00000000">
        <w:rPr>
          <w:b w:val="1"/>
          <w:smallCaps w:val="1"/>
          <w:color w:val="4472c4"/>
          <w:rtl w:val="0"/>
        </w:rPr>
        <w:t xml:space="preserve">Submission details</w:t>
      </w:r>
    </w:p>
    <w:p w:rsidR="00000000" w:rsidDel="00000000" w:rsidP="00000000" w:rsidRDefault="00000000" w:rsidRPr="00000000" w14:paraId="00000014">
      <w:pPr>
        <w:rPr/>
      </w:pPr>
      <w:r w:rsidDel="00000000" w:rsidR="00000000" w:rsidRPr="00000000">
        <w:rPr>
          <w:rtl w:val="0"/>
        </w:rPr>
      </w:r>
    </w:p>
    <w:tbl>
      <w:tblPr>
        <w:tblStyle w:val="Table1"/>
        <w:tblW w:w="6365.999999999999" w:type="dxa"/>
        <w:jc w:val="left"/>
        <w:tblLayout w:type="fixed"/>
        <w:tblLook w:val="0400"/>
      </w:tblPr>
      <w:tblGrid>
        <w:gridCol w:w="2689"/>
        <w:gridCol w:w="3677"/>
        <w:tblGridChange w:id="0">
          <w:tblGrid>
            <w:gridCol w:w="2689"/>
            <w:gridCol w:w="3677"/>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Nomination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6">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of Applicant*: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of Project or Initiative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Applicant’s 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C">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Applicant’s 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E">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Applicant’s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0">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2">
            <w:pPr>
              <w:rPr/>
            </w:pPr>
            <w:r w:rsidDel="00000000" w:rsidR="00000000" w:rsidRPr="00000000">
              <w:rPr>
                <w:rtl w:val="0"/>
              </w:rPr>
            </w:r>
          </w:p>
        </w:tc>
      </w:tr>
      <w:tr>
        <w:trPr>
          <w:cantSplit w:val="0"/>
          <w:trHeight w:val="737"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 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current financial member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CAULLT and/or ASCILITE.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br w:type="textWrapping"/>
      </w:r>
    </w:p>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color w:val="000000"/>
          <w:rtl w:val="0"/>
        </w:rPr>
        <w:t xml:space="preserve">Category/s of application (please tick all that apply):</w:t>
      </w:r>
    </w:p>
    <w:tbl>
      <w:tblPr>
        <w:tblStyle w:val="Table2"/>
        <w:tblW w:w="6374.0" w:type="dxa"/>
        <w:jc w:val="left"/>
        <w:tblLayout w:type="fixed"/>
        <w:tblLook w:val="0400"/>
      </w:tblPr>
      <w:tblGrid>
        <w:gridCol w:w="5240"/>
        <w:gridCol w:w="1134"/>
        <w:tblGridChange w:id="0">
          <w:tblGrid>
            <w:gridCol w:w="5240"/>
            <w:gridCol w:w="1134"/>
          </w:tblGrid>
        </w:tblGridChange>
      </w:tblGrid>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Implementation of effective digital strategies.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9">
            <w:pPr>
              <w:rPr/>
            </w:pPr>
            <w:r w:rsidDel="00000000" w:rsidR="00000000" w:rsidRPr="00000000">
              <w:rPr>
                <w:rtl w:val="0"/>
              </w:rPr>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Integration of digital technologies.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B">
            <w:pPr>
              <w:rPr/>
            </w:pPr>
            <w:r w:rsidDel="00000000" w:rsidR="00000000" w:rsidRPr="00000000">
              <w:rPr>
                <w:rtl w:val="0"/>
              </w:rPr>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Collaboration and partnership: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D">
            <w:pPr>
              <w:rPr/>
            </w:pPr>
            <w:r w:rsidDel="00000000" w:rsidR="00000000" w:rsidRPr="00000000">
              <w:rPr>
                <w:rtl w:val="0"/>
              </w:rPr>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Impact and outcomes.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F">
            <w:pPr>
              <w:rPr/>
            </w:pPr>
            <w:r w:rsidDel="00000000" w:rsidR="00000000" w:rsidRPr="00000000">
              <w:rPr>
                <w:rtl w:val="0"/>
              </w:rPr>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Innovation and creativity: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sz w:val="24"/>
          <w:szCs w:val="24"/>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 of project or initiative – what was your leadership challenge in digital education? (</w:t>
      </w:r>
      <w:r w:rsidDel="00000000" w:rsidR="00000000" w:rsidRPr="00000000">
        <w:rPr>
          <w:sz w:val="24"/>
          <w:szCs w:val="24"/>
          <w:rtl w:val="0"/>
        </w:rPr>
        <w:t xml:space="preserve">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words maximum)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were your key stakeholders? (100 words maximum)</w:t>
        <w:br w:type="textWrapping"/>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Background literature relevant to the project or initiative (2</w:t>
      </w:r>
      <w:r w:rsidDel="00000000" w:rsidR="00000000" w:rsidRPr="00000000">
        <w:rPr>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words maximum)</w:t>
        <w:br w:type="textWrapping"/>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Target audience / groups (100 words maximum)</w:t>
        <w:br w:type="textWrapping"/>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Reflections on your leadership approach, values and effectiveness in relation to the challenge you describe (200 words maximum)</w:t>
        <w:br w:type="textWrapping"/>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of the project or initiative (150 words maximum)</w:t>
        <w:br w:type="textWrapping"/>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effectiveness and/or benefits realisation (150 words maximum)</w:t>
        <w:br w:type="textWrapping"/>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Appendixes (as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e.g.  links to p</w:t>
      </w:r>
      <w:r w:rsidDel="00000000" w:rsidR="00000000" w:rsidRPr="00000000">
        <w:rPr>
          <w:sz w:val="24"/>
          <w:szCs w:val="24"/>
          <w:rtl w:val="0"/>
        </w:rPr>
        <w:t xml:space="preserve">roject or initiative website/s; video evidence; external reviews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Style w:val="Heading1"/>
        <w:rPr>
          <w:rFonts w:ascii="Times New Roman" w:cs="Times New Roman" w:eastAsia="Times New Roman" w:hAnsi="Times New Roman"/>
          <w:sz w:val="24"/>
          <w:szCs w:val="24"/>
        </w:rPr>
      </w:pPr>
      <w:bookmarkStart w:colFirst="0" w:colLast="0" w:name="_heading=h.ibmvlairr07k" w:id="0"/>
      <w:bookmarkEnd w:id="0"/>
      <w:r w:rsidDel="00000000" w:rsidR="00000000" w:rsidRPr="00000000">
        <w:rPr>
          <w:b w:val="1"/>
          <w:smallCaps w:val="1"/>
          <w:color w:val="4472c4"/>
          <w:rtl w:val="0"/>
        </w:rPr>
        <w:t xml:space="preserve">Submission Procedure and Date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return this form by email to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secretariat@ascilite.org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the due date indicated on the ASCILITE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https://ascilite.org</w:t>
        </w:r>
      </w:hyperlink>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CAULLT (</w:t>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https://www.caullt.edu.au</w:t>
        </w:r>
      </w:hyperlink>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websites.</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2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21"/>
      <w:gridCol w:w="1664"/>
      <w:gridCol w:w="3741"/>
      <w:tblGridChange w:id="0">
        <w:tblGrid>
          <w:gridCol w:w="3621"/>
          <w:gridCol w:w="1664"/>
          <w:gridCol w:w="3741"/>
        </w:tblGrid>
      </w:tblGridChange>
    </w:tblGrid>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14799" cy="800774"/>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799" cy="80077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70437" cy="781030"/>
                <wp:effectExtent b="0" l="0" r="0" t="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70437" cy="7810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449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C6607"/>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B19F4"/>
    <w:pPr>
      <w:ind w:left="720"/>
      <w:contextualSpacing w:val="1"/>
    </w:pPr>
  </w:style>
  <w:style w:type="paragraph" w:styleId="Header">
    <w:name w:val="header"/>
    <w:basedOn w:val="Normal"/>
    <w:link w:val="HeaderChar"/>
    <w:uiPriority w:val="99"/>
    <w:unhideWhenUsed w:val="1"/>
    <w:rsid w:val="00B21D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1D9B"/>
  </w:style>
  <w:style w:type="paragraph" w:styleId="Footer">
    <w:name w:val="footer"/>
    <w:basedOn w:val="Normal"/>
    <w:link w:val="FooterChar"/>
    <w:uiPriority w:val="99"/>
    <w:unhideWhenUsed w:val="1"/>
    <w:rsid w:val="00B21D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1D9B"/>
  </w:style>
  <w:style w:type="character" w:styleId="Heading2Char" w:customStyle="1">
    <w:name w:val="Heading 2 Char"/>
    <w:basedOn w:val="DefaultParagraphFont"/>
    <w:link w:val="Heading2"/>
    <w:uiPriority w:val="9"/>
    <w:rsid w:val="000C6607"/>
    <w:rPr>
      <w:rFonts w:asciiTheme="majorHAnsi" w:cstheme="majorBidi" w:eastAsiaTheme="majorEastAsia" w:hAnsiTheme="majorHAnsi"/>
      <w:color w:val="404040" w:themeColor="text1" w:themeTint="0000BF"/>
      <w:sz w:val="28"/>
      <w:szCs w:val="28"/>
      <w:lang w:eastAsia="ja-JP"/>
    </w:rPr>
  </w:style>
  <w:style w:type="table" w:styleId="TableGrid">
    <w:name w:val="Table Grid"/>
    <w:basedOn w:val="TableNormal"/>
    <w:uiPriority w:val="59"/>
    <w:rsid w:val="000C6607"/>
    <w:pPr>
      <w:spacing w:after="0" w:line="264" w:lineRule="auto"/>
    </w:pPr>
    <w:rPr>
      <w:rFonts w:eastAsiaTheme="minorEastAsia"/>
      <w:sz w:val="20"/>
      <w:szCs w:val="20"/>
      <w:lang w:eastAsia="ja-JP"/>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F276E"/>
    <w:rPr>
      <w:color w:val="0563c1" w:themeColor="hyperlink"/>
      <w:u w:val="single"/>
    </w:rPr>
  </w:style>
  <w:style w:type="paragraph" w:styleId="Revision">
    <w:name w:val="Revision"/>
    <w:hidden w:val="1"/>
    <w:uiPriority w:val="99"/>
    <w:semiHidden w:val="1"/>
    <w:rsid w:val="00662011"/>
    <w:pPr>
      <w:spacing w:after="0" w:line="240" w:lineRule="auto"/>
    </w:pPr>
  </w:style>
  <w:style w:type="paragraph" w:styleId="NormalWeb">
    <w:name w:val="Normal (Web)"/>
    <w:basedOn w:val="Normal"/>
    <w:uiPriority w:val="99"/>
    <w:unhideWhenUsed w:val="1"/>
    <w:rsid w:val="00960ECF"/>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Heading1Char" w:customStyle="1">
    <w:name w:val="Heading 1 Char"/>
    <w:basedOn w:val="DefaultParagraphFont"/>
    <w:link w:val="Heading1"/>
    <w:uiPriority w:val="9"/>
    <w:rsid w:val="00944949"/>
    <w:rPr>
      <w:rFonts w:asciiTheme="majorHAnsi" w:cstheme="majorBidi" w:eastAsiaTheme="majorEastAsia" w:hAnsiTheme="majorHAnsi"/>
      <w:color w:val="2f5496" w:themeColor="accent1" w:themeShade="0000BF"/>
      <w:sz w:val="32"/>
      <w:szCs w:val="32"/>
    </w:rPr>
  </w:style>
  <w:style w:type="character" w:styleId="IntenseReference">
    <w:name w:val="Intense Reference"/>
    <w:basedOn w:val="DefaultParagraphFont"/>
    <w:uiPriority w:val="32"/>
    <w:qFormat w:val="1"/>
    <w:rsid w:val="00944949"/>
    <w:rPr>
      <w:b w:val="1"/>
      <w:bCs w:val="1"/>
      <w:smallCaps w:val="1"/>
      <w:color w:val="4472c4" w:themeColor="accent1"/>
      <w:spacing w:val="5"/>
    </w:rPr>
  </w:style>
  <w:style w:type="character" w:styleId="UnresolvedMention">
    <w:name w:val="Unresolved Mention"/>
    <w:basedOn w:val="DefaultParagraphFont"/>
    <w:uiPriority w:val="99"/>
    <w:semiHidden w:val="1"/>
    <w:unhideWhenUsed w:val="1"/>
    <w:rsid w:val="00904E33"/>
    <w:rPr>
      <w:color w:val="605e5c"/>
      <w:shd w:color="auto" w:fill="e1dfdd" w:val="clear"/>
    </w:rPr>
  </w:style>
  <w:style w:type="character" w:styleId="CommentReference">
    <w:name w:val="annotation reference"/>
    <w:basedOn w:val="DefaultParagraphFont"/>
    <w:uiPriority w:val="99"/>
    <w:semiHidden w:val="1"/>
    <w:unhideWhenUsed w:val="1"/>
    <w:rsid w:val="00060F04"/>
    <w:rPr>
      <w:sz w:val="16"/>
      <w:szCs w:val="16"/>
    </w:rPr>
  </w:style>
  <w:style w:type="paragraph" w:styleId="CommentText">
    <w:name w:val="annotation text"/>
    <w:basedOn w:val="Normal"/>
    <w:link w:val="CommentTextChar"/>
    <w:uiPriority w:val="99"/>
    <w:unhideWhenUsed w:val="1"/>
    <w:rsid w:val="00060F04"/>
    <w:pPr>
      <w:spacing w:line="240" w:lineRule="auto"/>
    </w:pPr>
    <w:rPr>
      <w:sz w:val="20"/>
      <w:szCs w:val="20"/>
    </w:rPr>
  </w:style>
  <w:style w:type="character" w:styleId="CommentTextChar" w:customStyle="1">
    <w:name w:val="Comment Text Char"/>
    <w:basedOn w:val="DefaultParagraphFont"/>
    <w:link w:val="CommentText"/>
    <w:uiPriority w:val="99"/>
    <w:rsid w:val="00060F04"/>
    <w:rPr>
      <w:sz w:val="20"/>
      <w:szCs w:val="20"/>
    </w:rPr>
  </w:style>
  <w:style w:type="paragraph" w:styleId="CommentSubject">
    <w:name w:val="annotation subject"/>
    <w:basedOn w:val="CommentText"/>
    <w:next w:val="CommentText"/>
    <w:link w:val="CommentSubjectChar"/>
    <w:uiPriority w:val="99"/>
    <w:semiHidden w:val="1"/>
    <w:unhideWhenUsed w:val="1"/>
    <w:rsid w:val="00060F04"/>
    <w:rPr>
      <w:b w:val="1"/>
      <w:bCs w:val="1"/>
    </w:rPr>
  </w:style>
  <w:style w:type="character" w:styleId="CommentSubjectChar" w:customStyle="1">
    <w:name w:val="Comment Subject Char"/>
    <w:basedOn w:val="CommentTextChar"/>
    <w:link w:val="CommentSubject"/>
    <w:uiPriority w:val="99"/>
    <w:semiHidden w:val="1"/>
    <w:rsid w:val="00060F04"/>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64"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ullt.edu.a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iat@ascilite.org" TargetMode="External"/><Relationship Id="rId8" Type="http://schemas.openxmlformats.org/officeDocument/2006/relationships/hyperlink" Target="https://ascilit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BolpDHS/lnpsB/B2rTZ700UQ2w==">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2023-03-24T05:20:00Z</dcterms:created>
  <dc:creator>Steven Warburton</dc:creator>
</cp:coreProperties>
</file>